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UJIAN KEBOCORAN AIR PADA FAÇADE</w:t>
      </w:r>
    </w:p>
    <w:p>
      <w:pPr>
        <w:spacing w:after="480"/>
      </w:pPr>
      <w:r>
        <w:rPr>
          <w:rFonts w:ascii="Aptos" w:hAnsi="Aptos"/>
          <w:b w:val="0"/>
          <w:color w:val="5E6B78"/>
          <w:sz w:val="26"/>
        </w:rPr>
        <w:t>Façade Water-Tightness Testing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ujian kebocoran air pada façade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ujian kebocoran air pada façade.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Temporary seals</w:t>
      </w:r>
    </w:p>
    <w:p>
      <w:pPr>
        <w:pStyle w:val="ListBullet"/>
        <w:spacing w:after="50"/>
        <w:ind w:left="369" w:hanging="170"/>
      </w:pPr>
      <w:r>
        <w:rPr>
          <w:rFonts w:ascii="Aptos" w:hAnsi="Aptos"/>
          <w:b w:val="0"/>
          <w:color w:val="263442"/>
          <w:sz w:val="19"/>
        </w:rPr>
        <w:t>Air supply</w:t>
      </w:r>
    </w:p>
    <w:p>
      <w:pPr>
        <w:pStyle w:val="ListBullet"/>
        <w:spacing w:after="50"/>
        <w:ind w:left="369" w:hanging="170"/>
      </w:pPr>
      <w:r>
        <w:rPr>
          <w:rFonts w:ascii="Aptos" w:hAnsi="Aptos"/>
          <w:b w:val="0"/>
          <w:color w:val="263442"/>
          <w:sz w:val="19"/>
        </w:rPr>
        <w:t>Marking bahan</w:t>
      </w:r>
    </w:p>
    <w:p>
      <w:pPr>
        <w:pStyle w:val="ListBullet"/>
        <w:spacing w:after="50"/>
        <w:ind w:left="369" w:hanging="170"/>
      </w:pPr>
      <w:r>
        <w:rPr>
          <w:rFonts w:ascii="Aptos" w:hAnsi="Aptos"/>
          <w:b w:val="0"/>
          <w:color w:val="263442"/>
          <w:sz w:val="19"/>
        </w:rPr>
        <w:t>Perlindungan sheets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Calibrated spray rack atau hose nozzle</w:t>
      </w:r>
    </w:p>
    <w:p>
      <w:pPr>
        <w:pStyle w:val="ListBullet"/>
        <w:spacing w:after="50"/>
        <w:ind w:left="369" w:hanging="170"/>
      </w:pPr>
      <w:r>
        <w:rPr>
          <w:rFonts w:ascii="Aptos" w:hAnsi="Aptos"/>
          <w:b w:val="0"/>
          <w:color w:val="263442"/>
          <w:sz w:val="19"/>
        </w:rPr>
        <w:t>Tekanan dan aliran gauges</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Moisture detection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ujian kebocoran air pada façade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Temporary seals, Air supply, Marking bahan, Perlindungan sheets.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uji method. </w:t>
      </w:r>
      <w:r>
        <w:rPr>
          <w:rFonts w:ascii="Aptos" w:hAnsi="Aptos"/>
          <w:b w:val="0"/>
          <w:color w:val="263442"/>
          <w:sz w:val="19"/>
        </w:rPr>
        <w:t>Luluskan  uji method, tekanan atau aliran, uji locations dan acceptance criteria.</w:t>
      </w:r>
    </w:p>
    <w:p>
      <w:pPr>
        <w:keepLines/>
        <w:spacing w:after="100" w:line="269" w:lineRule="auto"/>
        <w:ind w:left="369" w:hanging="369"/>
      </w:pPr>
      <w:r>
        <w:rPr>
          <w:rFonts w:ascii="Aptos" w:hAnsi="Aptos"/>
          <w:b/>
          <w:color w:val="071E33"/>
          <w:sz w:val="19"/>
        </w:rPr>
        <w:t xml:space="preserve">2. Sahkan façade curing. </w:t>
      </w:r>
      <w:r>
        <w:rPr>
          <w:rFonts w:ascii="Aptos" w:hAnsi="Aptos"/>
          <w:b w:val="0"/>
          <w:color w:val="263442"/>
          <w:sz w:val="19"/>
        </w:rPr>
        <w:t>Sahkan façade curing, internal akses dan perlindungan bagi sensitive finishes.</w:t>
      </w:r>
    </w:p>
    <w:p>
      <w:pPr>
        <w:keepLines/>
        <w:spacing w:after="100" w:line="269" w:lineRule="auto"/>
        <w:ind w:left="369" w:hanging="369"/>
      </w:pPr>
      <w:r>
        <w:rPr>
          <w:rFonts w:ascii="Aptos" w:hAnsi="Aptos"/>
          <w:b/>
          <w:color w:val="071E33"/>
          <w:sz w:val="19"/>
        </w:rPr>
        <w:t xml:space="preserve">3. kalibrasikan dan tempatkan  spray peralatan ke  ditetapkan geometry. </w:t>
      </w:r>
    </w:p>
    <w:p>
      <w:pPr>
        <w:keepLines/>
        <w:spacing w:after="100" w:line="269" w:lineRule="auto"/>
        <w:ind w:left="369" w:hanging="369"/>
      </w:pPr>
      <w:r>
        <w:rPr>
          <w:rFonts w:ascii="Aptos" w:hAnsi="Aptos"/>
          <w:b/>
          <w:color w:val="071E33"/>
          <w:sz w:val="19"/>
        </w:rPr>
        <w:t xml:space="preserve">4. Gunakan air untuk  diperlukan duration. </w:t>
      </w:r>
      <w:r>
        <w:rPr>
          <w:rFonts w:ascii="Aptos" w:hAnsi="Aptos"/>
          <w:b w:val="0"/>
          <w:color w:val="263442"/>
          <w:sz w:val="19"/>
        </w:rPr>
        <w:t>Gunakan air untuk  diperlukan duration sambil observers periksa  internal face.</w:t>
      </w:r>
    </w:p>
    <w:p>
      <w:pPr>
        <w:keepLines/>
        <w:spacing w:after="100" w:line="269" w:lineRule="auto"/>
        <w:ind w:left="369" w:hanging="369"/>
      </w:pPr>
      <w:r>
        <w:rPr>
          <w:rFonts w:ascii="Aptos" w:hAnsi="Aptos"/>
          <w:b/>
          <w:color w:val="071E33"/>
          <w:sz w:val="19"/>
        </w:rPr>
        <w:t xml:space="preserve">5. tandakan dan investigate kebocoran paths tanpa disturbing evidence prematurely. </w:t>
      </w:r>
    </w:p>
    <w:p>
      <w:pPr>
        <w:keepLines/>
        <w:spacing w:after="100" w:line="269" w:lineRule="auto"/>
        <w:ind w:left="369" w:hanging="369"/>
      </w:pPr>
      <w:r>
        <w:rPr>
          <w:rFonts w:ascii="Aptos" w:hAnsi="Aptos"/>
          <w:b/>
          <w:color w:val="071E33"/>
          <w:sz w:val="19"/>
        </w:rPr>
        <w:t xml:space="preserve">6. Lengkapkan repairs, benarkan curing, retest gagal kawasan. </w:t>
      </w:r>
      <w:r>
        <w:rPr>
          <w:rFonts w:ascii="Aptos" w:hAnsi="Aptos"/>
          <w:b w:val="0"/>
          <w:color w:val="263442"/>
          <w:sz w:val="19"/>
        </w:rPr>
        <w:t>Lengkapkan repairs, benarkan curing, retest gagal kawasan dan keluarkan  signed laporan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uji procedure; peralatan kalibrasi; uji setup; duration dan observation; leak rekodkan; baiki dan retest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air near electricity; slips; uncontrolled air kerosakan; public interface.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Uji procedure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Peralatan kalibrasi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Uji setup</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Duration dan observation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Leak rekodkan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Baiki dan retest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Air near electricity</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Slips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Uncontrolled air kerosakan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interface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Ujian Kebocoran Air pada Façade</dc:title>
  <dc:subject>Template penyata kaedah pembinaan yang boleh diedit</dc:subject>
  <dc:creator>Method Statement Hub Malaysia</dc:creator>
  <cp:keywords>façade test, water test, hose test</cp:keywords>
  <dc:description>generated by python-docx</dc:description>
  <cp:lastModifiedBy/>
  <cp:revision>1</cp:revision>
  <dcterms:created xsi:type="dcterms:W3CDTF">2013-12-23T23:15:00Z</dcterms:created>
  <dcterms:modified xsi:type="dcterms:W3CDTF">2013-12-23T23:15:00Z</dcterms:modified>
  <cp:category/>
</cp:coreProperties>
</file>